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4D" w:rsidRDefault="0097014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7"/>
        <w:gridCol w:w="1604"/>
        <w:gridCol w:w="402"/>
        <w:gridCol w:w="668"/>
        <w:gridCol w:w="535"/>
        <w:gridCol w:w="803"/>
        <w:gridCol w:w="802"/>
        <w:gridCol w:w="535"/>
        <w:gridCol w:w="669"/>
        <w:gridCol w:w="401"/>
        <w:gridCol w:w="1606"/>
      </w:tblGrid>
      <w:tr w:rsidR="000E2DD6" w:rsidRPr="000E2DD6" w:rsidTr="0097014D">
        <w:trPr>
          <w:trHeight w:val="706"/>
        </w:trPr>
        <w:tc>
          <w:tcPr>
            <w:tcW w:w="10942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E2DD6" w:rsidRDefault="00755DC7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Modélisation sur T</w:t>
            </w:r>
            <w:r w:rsidR="006815DC"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N</w:t>
            </w:r>
            <w:r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I </w:t>
            </w:r>
          </w:p>
          <w:p w:rsidR="00755DC7" w:rsidRPr="00755DC7" w:rsidRDefault="00755DC7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55DC7">
              <w:rPr>
                <w:rFonts w:ascii="Comic Sans MS" w:hAnsi="Comic Sans MS"/>
                <w:b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stratégies de lecture</w:t>
            </w:r>
          </w:p>
          <w:p w:rsidR="00252E62" w:rsidRPr="00252E62" w:rsidRDefault="00755DC7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2</w:t>
            </w:r>
            <w:r w:rsidR="007A0553" w:rsidRPr="007A0553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e</w:t>
            </w:r>
            <w:r w:rsidR="007A0553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année</w:t>
            </w:r>
          </w:p>
        </w:tc>
      </w:tr>
      <w:tr w:rsidR="000C1357" w:rsidRPr="000E2DD6" w:rsidTr="0097014D">
        <w:tc>
          <w:tcPr>
            <w:tcW w:w="1094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C1357">
              <w:rPr>
                <w:rFonts w:ascii="Comic Sans MS" w:hAnsi="Comic Sans MS"/>
                <w:b/>
                <w:sz w:val="32"/>
                <w:szCs w:val="32"/>
              </w:rPr>
              <w:t>Français</w:t>
            </w:r>
          </w:p>
        </w:tc>
      </w:tr>
      <w:tr w:rsidR="000E2DD6" w:rsidRPr="000E2DD6" w:rsidTr="0097014D">
        <w:tc>
          <w:tcPr>
            <w:tcW w:w="2917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:rsidR="000E2DD6" w:rsidRPr="000C1357" w:rsidRDefault="000E2DD6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C1357">
              <w:rPr>
                <w:rFonts w:ascii="Comic Sans MS" w:hAnsi="Comic Sans MS"/>
                <w:b/>
                <w:sz w:val="24"/>
                <w:szCs w:val="24"/>
              </w:rPr>
              <w:t>Compétence</w:t>
            </w:r>
            <w:r w:rsidR="000C1357" w:rsidRPr="000C1357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025" w:type="dxa"/>
            <w:gridSpan w:val="10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0E2DD6" w:rsidRPr="000C1357" w:rsidRDefault="00717C65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Critères</w:t>
            </w:r>
            <w:r w:rsidR="000E2DD6" w:rsidRPr="000C1357">
              <w:rPr>
                <w:rFonts w:ascii="Comic Sans MS" w:hAnsi="Comic Sans MS"/>
                <w:b/>
                <w:sz w:val="24"/>
                <w:szCs w:val="24"/>
              </w:rPr>
              <w:t xml:space="preserve"> d’évaluation</w:t>
            </w:r>
          </w:p>
        </w:tc>
      </w:tr>
      <w:tr w:rsidR="000C1357" w:rsidRPr="000E2DD6" w:rsidTr="00755DC7">
        <w:tc>
          <w:tcPr>
            <w:tcW w:w="2917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Lire</w:t>
            </w:r>
          </w:p>
        </w:tc>
        <w:tc>
          <w:tcPr>
            <w:tcW w:w="2006" w:type="dxa"/>
            <w:gridSpan w:val="2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Compréhension</w:t>
            </w:r>
          </w:p>
        </w:tc>
        <w:tc>
          <w:tcPr>
            <w:tcW w:w="2006" w:type="dxa"/>
            <w:gridSpan w:val="3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Interprétation</w:t>
            </w:r>
          </w:p>
        </w:tc>
        <w:tc>
          <w:tcPr>
            <w:tcW w:w="2006" w:type="dxa"/>
            <w:gridSpan w:val="3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Réaction</w:t>
            </w:r>
          </w:p>
        </w:tc>
        <w:tc>
          <w:tcPr>
            <w:tcW w:w="2007" w:type="dxa"/>
            <w:gridSpan w:val="2"/>
            <w:tcBorders>
              <w:right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Jugement critique</w:t>
            </w:r>
          </w:p>
        </w:tc>
      </w:tr>
      <w:tr w:rsidR="000C1357" w:rsidRPr="000E2DD6" w:rsidTr="0097014D">
        <w:tc>
          <w:tcPr>
            <w:tcW w:w="2917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Écrire</w:t>
            </w:r>
          </w:p>
        </w:tc>
        <w:tc>
          <w:tcPr>
            <w:tcW w:w="1604" w:type="dxa"/>
            <w:tcBorders>
              <w:left w:val="doub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1605" w:type="dxa"/>
            <w:gridSpan w:val="3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Cohérence</w:t>
            </w:r>
          </w:p>
        </w:tc>
        <w:tc>
          <w:tcPr>
            <w:tcW w:w="1605" w:type="dxa"/>
            <w:gridSpan w:val="2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Vocabulaire</w:t>
            </w:r>
          </w:p>
        </w:tc>
        <w:tc>
          <w:tcPr>
            <w:tcW w:w="1605" w:type="dxa"/>
            <w:gridSpan w:val="3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ponctuation</w:t>
            </w:r>
          </w:p>
        </w:tc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Respect de l’orthographe</w:t>
            </w:r>
          </w:p>
        </w:tc>
      </w:tr>
      <w:tr w:rsidR="000C1357" w:rsidRPr="000E2DD6" w:rsidTr="0097014D">
        <w:tc>
          <w:tcPr>
            <w:tcW w:w="2917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Communiquer oralement</w:t>
            </w:r>
          </w:p>
        </w:tc>
        <w:tc>
          <w:tcPr>
            <w:tcW w:w="2674" w:type="dxa"/>
            <w:gridSpan w:val="3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Écoute efficace</w:t>
            </w:r>
          </w:p>
        </w:tc>
        <w:tc>
          <w:tcPr>
            <w:tcW w:w="2675" w:type="dxa"/>
            <w:gridSpan w:val="4"/>
            <w:tcBorders>
              <w:bottom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267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1357" w:rsidRPr="000C1357" w:rsidRDefault="001B1110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vocabulaire</w:t>
            </w:r>
          </w:p>
        </w:tc>
      </w:tr>
      <w:tr w:rsidR="001B1110" w:rsidRPr="000E2DD6" w:rsidTr="0097014D">
        <w:tc>
          <w:tcPr>
            <w:tcW w:w="10942" w:type="dxa"/>
            <w:gridSpan w:val="11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B1110" w:rsidRPr="001B1110" w:rsidRDefault="001B1110" w:rsidP="001B11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B1110">
              <w:rPr>
                <w:rFonts w:ascii="Comic Sans MS" w:hAnsi="Comic Sans MS"/>
                <w:b/>
                <w:sz w:val="24"/>
                <w:szCs w:val="24"/>
              </w:rPr>
              <w:t>Intention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pédagogique</w:t>
            </w:r>
          </w:p>
        </w:tc>
      </w:tr>
      <w:tr w:rsidR="001B1110" w:rsidRPr="000E2DD6" w:rsidTr="00755DC7">
        <w:trPr>
          <w:trHeight w:val="747"/>
        </w:trPr>
        <w:tc>
          <w:tcPr>
            <w:tcW w:w="10942" w:type="dxa"/>
            <w:gridSpan w:val="11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5DC7" w:rsidRDefault="00755DC7" w:rsidP="00755DC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Apprendre à trouver le titre, l’auteur et l’illustrateur d’un livre</w:t>
            </w:r>
          </w:p>
          <w:p w:rsidR="000628DB" w:rsidRPr="00755DC7" w:rsidRDefault="00755DC7" w:rsidP="00755DC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>
              <w:rPr>
                <w:rFonts w:ascii="Comic Sans MS" w:hAnsi="Comic Sans MS"/>
                <w:sz w:val="24"/>
                <w:szCs w:val="24"/>
              </w:rPr>
              <w:t>Travailler les stratégies de lecture : prédire et déduire</w:t>
            </w:r>
            <w:bookmarkEnd w:id="0"/>
          </w:p>
        </w:tc>
      </w:tr>
      <w:tr w:rsidR="00D22484" w:rsidRPr="000E2DD6" w:rsidTr="0097014D">
        <w:tc>
          <w:tcPr>
            <w:tcW w:w="10942" w:type="dxa"/>
            <w:gridSpan w:val="11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22484" w:rsidRDefault="00755DC7" w:rsidP="00D224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Powerpoint</w:t>
            </w:r>
          </w:p>
        </w:tc>
      </w:tr>
      <w:tr w:rsidR="000628DB" w:rsidRPr="000E2DD6" w:rsidTr="0097014D">
        <w:tc>
          <w:tcPr>
            <w:tcW w:w="10942" w:type="dxa"/>
            <w:gridSpan w:val="11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28DB" w:rsidRPr="000628DB" w:rsidRDefault="000628DB" w:rsidP="00062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Étapes à respecter</w:t>
            </w:r>
          </w:p>
        </w:tc>
      </w:tr>
      <w:tr w:rsidR="000628DB" w:rsidRPr="000E2DD6" w:rsidTr="0097014D">
        <w:trPr>
          <w:trHeight w:val="5284"/>
        </w:trPr>
        <w:tc>
          <w:tcPr>
            <w:tcW w:w="10942" w:type="dxa"/>
            <w:gridSpan w:val="11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8DB" w:rsidRPr="00CE1679" w:rsidRDefault="00CE1679" w:rsidP="000E2DD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E1679">
              <w:rPr>
                <w:rFonts w:ascii="Comic Sans MS" w:hAnsi="Comic Sans MS"/>
                <w:b/>
                <w:sz w:val="24"/>
                <w:szCs w:val="24"/>
                <w:u w:val="single"/>
              </w:rPr>
              <w:t>Lire avec les élèves l’ensemble du livre. S’arrêter aux diapositives mentionnées.</w:t>
            </w:r>
          </w:p>
          <w:p w:rsidR="00CE1679" w:rsidRDefault="00CE1679" w:rsidP="000E2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5DC7" w:rsidRDefault="00896714" w:rsidP="00755DC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Ouvrir le document « J’écoute mon corps «  sur Powerpoint. </w:t>
            </w:r>
          </w:p>
          <w:p w:rsidR="00896714" w:rsidRDefault="00896714" w:rsidP="00755DC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Regarder la page couverture du livre à la première page du diaporama. </w:t>
            </w:r>
          </w:p>
          <w:p w:rsidR="00896714" w:rsidRDefault="00896714" w:rsidP="00755DC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Aller à la 3</w:t>
            </w:r>
            <w:r w:rsidRPr="00896714">
              <w:rPr>
                <w:rFonts w:ascii="Comic Sans MS" w:hAnsi="Comic Sans MS"/>
                <w:sz w:val="24"/>
                <w:szCs w:val="24"/>
                <w:vertAlign w:val="superscript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page et visionner « la bande annonce » du livre. </w:t>
            </w:r>
          </w:p>
          <w:p w:rsidR="00896714" w:rsidRDefault="00B30F5D" w:rsidP="00755DC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Page suivante, prédire ce qui arrivera dans l’histoire. Ceci peut se faire oralement ou l’enseignante peut écrire sur la diapositive directement. </w:t>
            </w:r>
          </w:p>
          <w:p w:rsidR="00B30F5D" w:rsidRDefault="00B30F5D" w:rsidP="00755DC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Sur la diapositive 5, en grand groupe, entourer le nom de l’auteur, de l’illustrateur et le titre du livre. </w:t>
            </w:r>
          </w:p>
          <w:p w:rsidR="00B30F5D" w:rsidRDefault="00D84C91" w:rsidP="00755DC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À la diapositive 7, cliquer pour faire apparaître la question. </w:t>
            </w:r>
          </w:p>
          <w:p w:rsidR="00D84C91" w:rsidRDefault="00D84C91" w:rsidP="00755DC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Sur certaines diapositives, o</w:t>
            </w:r>
            <w:r w:rsidR="00CE1679">
              <w:rPr>
                <w:rFonts w:ascii="Comic Sans MS" w:hAnsi="Comic Sans MS"/>
                <w:sz w:val="24"/>
                <w:szCs w:val="24"/>
              </w:rPr>
              <w:t>n peut écouter les sons que font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 corps de la petite fille en cliquant sur le logo du haut-parleur. </w:t>
            </w:r>
          </w:p>
          <w:p w:rsidR="00D84C91" w:rsidRDefault="00AC076B" w:rsidP="00755DC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Diapositive 8 : faire des prédictions</w:t>
            </w:r>
          </w:p>
          <w:p w:rsidR="00AC076B" w:rsidRDefault="00AC076B" w:rsidP="00755DC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Diapositive 11 : faire des prédictions. Rendre le texte vivant en faisant respirer très fort les élèves. </w:t>
            </w:r>
          </w:p>
          <w:p w:rsidR="00AC076B" w:rsidRDefault="00366621" w:rsidP="00755DC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Diapositive 15 : F</w:t>
            </w:r>
            <w:r w:rsidR="00AC076B">
              <w:rPr>
                <w:rFonts w:ascii="Comic Sans MS" w:hAnsi="Comic Sans MS"/>
                <w:sz w:val="24"/>
                <w:szCs w:val="24"/>
              </w:rPr>
              <w:t>aire de l’interprétation</w:t>
            </w:r>
          </w:p>
          <w:p w:rsidR="00AC076B" w:rsidRDefault="00AC076B" w:rsidP="00755DC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Diapositive 16 : Rendre le texte vivant en faisant bouger les élèves. </w:t>
            </w:r>
          </w:p>
          <w:p w:rsidR="00AC076B" w:rsidRDefault="00DD76EB" w:rsidP="00DD76EB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Diapositive 17 : Rendre le texte vivant en faisant rire les élèves.</w:t>
            </w:r>
          </w:p>
          <w:p w:rsidR="00DD76EB" w:rsidRDefault="00366621" w:rsidP="00DD76EB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Diapositive 18 : F</w:t>
            </w:r>
            <w:r w:rsidR="00DD76EB">
              <w:rPr>
                <w:rFonts w:ascii="Comic Sans MS" w:hAnsi="Comic Sans MS"/>
                <w:sz w:val="24"/>
                <w:szCs w:val="24"/>
              </w:rPr>
              <w:t>aire des prédictions</w:t>
            </w:r>
          </w:p>
          <w:p w:rsidR="00DD76EB" w:rsidRDefault="00DD76EB" w:rsidP="00DD76EB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Diapositive 19 : Rendre le texte vivant en tapant dans les mains. </w:t>
            </w:r>
          </w:p>
          <w:p w:rsidR="00DD76EB" w:rsidRDefault="00DD76EB" w:rsidP="00DD76EB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 fur et à mesure de la lecture, s’interroger si les prédictions sont bonnes. </w:t>
            </w:r>
          </w:p>
          <w:p w:rsidR="00DD76EB" w:rsidRPr="00DD76EB" w:rsidRDefault="00DD76EB" w:rsidP="00DD76EB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17C65" w:rsidRDefault="00717C65" w:rsidP="00717C65">
      <w:pPr>
        <w:spacing w:after="0"/>
        <w:rPr>
          <w:rFonts w:ascii="Comic Sans MS" w:hAnsi="Comic Sans MS"/>
          <w:sz w:val="20"/>
          <w:szCs w:val="20"/>
        </w:rPr>
      </w:pPr>
    </w:p>
    <w:p w:rsidR="00DD76EB" w:rsidRDefault="00DD76EB" w:rsidP="00717C65">
      <w:pPr>
        <w:spacing w:after="0"/>
        <w:rPr>
          <w:rFonts w:ascii="Comic Sans MS" w:hAnsi="Comic Sans MS"/>
          <w:sz w:val="20"/>
          <w:szCs w:val="20"/>
        </w:rPr>
      </w:pPr>
    </w:p>
    <w:p w:rsidR="001D1035" w:rsidRPr="00717C65" w:rsidRDefault="00DD76EB" w:rsidP="006815D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Manon Chamberland</w:t>
      </w:r>
      <w:r w:rsidR="006815DC">
        <w:rPr>
          <w:rFonts w:ascii="Comic Sans MS" w:hAnsi="Comic Sans MS"/>
          <w:sz w:val="20"/>
          <w:szCs w:val="20"/>
        </w:rPr>
        <w:t>, enseignante de 2</w:t>
      </w:r>
      <w:r w:rsidR="006815DC" w:rsidRPr="006815DC">
        <w:rPr>
          <w:rFonts w:ascii="Comic Sans MS" w:hAnsi="Comic Sans MS"/>
          <w:sz w:val="20"/>
          <w:szCs w:val="20"/>
          <w:vertAlign w:val="superscript"/>
        </w:rPr>
        <w:t>e</w:t>
      </w:r>
      <w:r w:rsidR="006815DC">
        <w:rPr>
          <w:rFonts w:ascii="Comic Sans MS" w:hAnsi="Comic Sans MS"/>
          <w:sz w:val="20"/>
          <w:szCs w:val="20"/>
        </w:rPr>
        <w:t xml:space="preserve"> année, école Des Pionniers</w:t>
      </w:r>
    </w:p>
    <w:sectPr w:rsidR="001D1035" w:rsidRPr="00717C65" w:rsidSect="00717C65">
      <w:pgSz w:w="12240" w:h="15840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44E9"/>
    <w:multiLevelType w:val="hybridMultilevel"/>
    <w:tmpl w:val="ECDE9C56"/>
    <w:lvl w:ilvl="0" w:tplc="0FACC0F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6"/>
    <w:rsid w:val="000628DB"/>
    <w:rsid w:val="000846A8"/>
    <w:rsid w:val="000C1357"/>
    <w:rsid w:val="000E2DD6"/>
    <w:rsid w:val="001B1110"/>
    <w:rsid w:val="001D1035"/>
    <w:rsid w:val="00252E62"/>
    <w:rsid w:val="00366621"/>
    <w:rsid w:val="003E63CE"/>
    <w:rsid w:val="00596EE0"/>
    <w:rsid w:val="005D7B87"/>
    <w:rsid w:val="006815DC"/>
    <w:rsid w:val="00694732"/>
    <w:rsid w:val="00717C65"/>
    <w:rsid w:val="00755DC7"/>
    <w:rsid w:val="007A0553"/>
    <w:rsid w:val="007C295C"/>
    <w:rsid w:val="00896714"/>
    <w:rsid w:val="0097014D"/>
    <w:rsid w:val="009E2920"/>
    <w:rsid w:val="00A41001"/>
    <w:rsid w:val="00AC076B"/>
    <w:rsid w:val="00B212DB"/>
    <w:rsid w:val="00B30F5D"/>
    <w:rsid w:val="00B821AF"/>
    <w:rsid w:val="00CE1679"/>
    <w:rsid w:val="00D22484"/>
    <w:rsid w:val="00D84C91"/>
    <w:rsid w:val="00DD76EB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5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Tardif</dc:creator>
  <cp:lastModifiedBy>Annie</cp:lastModifiedBy>
  <cp:revision>6</cp:revision>
  <cp:lastPrinted>2013-09-30T18:51:00Z</cp:lastPrinted>
  <dcterms:created xsi:type="dcterms:W3CDTF">2013-06-14T14:43:00Z</dcterms:created>
  <dcterms:modified xsi:type="dcterms:W3CDTF">2013-09-30T18:55:00Z</dcterms:modified>
</cp:coreProperties>
</file>